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长城小标宋体" w:eastAsia="方正黑体_GBK" w:cs="长城小标宋体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长城小标宋体" w:eastAsia="方正小标宋_GBK" w:cs="长城小标宋体"/>
          <w:sz w:val="44"/>
          <w:szCs w:val="44"/>
        </w:rPr>
      </w:pPr>
      <w:r>
        <w:rPr>
          <w:rFonts w:hint="eastAsia" w:ascii="方正小标宋_GBK" w:hAnsi="长城小标宋体" w:eastAsia="方正小标宋_GBK" w:cs="长城小标宋体"/>
          <w:sz w:val="44"/>
          <w:szCs w:val="44"/>
        </w:rPr>
        <w:t>第十四届中国创新创业大赛创新挑战赛（重庆）大健康领域声明</w:t>
      </w:r>
    </w:p>
    <w:p>
      <w:pPr>
        <w:ind w:firstLine="640"/>
        <w:rPr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第十四届中国创新创业大赛创新挑战赛（重庆）大健康领域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（以下简称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赛）由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工业和信息化部火炬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重庆市科学技术局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重庆市开州区人民政府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共同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赛是针对具体技术创新需求，通过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悬赏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方式，面向全社会公开征集解决方案的创新众包服务活动。为确保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赛公正、有序开展，参加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赛的需求方、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者（法人和自然人）、服务机构、专家和各级承办单位（以下简称参赛各方）共同作如下声明：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1.自愿参加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赛，愿意接受有关部门监督，积极配合赛委会的相关核实调查；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2.遵守国家相关法律法规，遵守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赛规程；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3.提交资料合法、真实、准确、完整，不涉及国家秘密，不侵犯任何第三方的合法权益；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4.确保参赛材料知识产权权属明晰，技术来源正当合法，严格保守参赛项目中涉及的技术秘密和商业秘密；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5.参赛期间，不私自发布、售卖参赛项目相关信息；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6.参赛各方如发生与上述条款相违背行为，必须承担可能涉及的全部法律责任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7.参赛各方在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赛过程中及赛后进行的商业对接合作非赛委会指定行为，其中所涉及的法律问题以及由此产生的相关的权利、义务均与赛委会无关；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8.赛委会设立并公布投诉和举报方式，监督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赛执行情况，并有权对违背本声明条款行为进行处理，直至取消其参赛资格。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本声明之条款适用于参赛各方，适用于中国创新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创业大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赛全部环节。一旦签署，即视为同意并遵守本声明之全部条款。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我已阅读并同意《</w:t>
      </w:r>
      <w:r>
        <w:rPr>
          <w:rFonts w:hint="eastAsia" w:ascii="方正仿宋_GBK" w:eastAsia="方正仿宋_GBK"/>
          <w:sz w:val="32"/>
          <w:szCs w:val="32"/>
        </w:rPr>
        <w:t>第十四届中国创新创业大赛创新挑战赛（重庆）大健康领域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声明》的全部条款。</w:t>
      </w:r>
    </w:p>
    <w:p>
      <w:pPr>
        <w:ind w:firstLine="0" w:firstLineChars="0"/>
        <w:rPr>
          <w:rFonts w:cs="仿宋_GB2312"/>
          <w:b/>
          <w:szCs w:val="32"/>
        </w:rPr>
      </w:pPr>
    </w:p>
    <w:p>
      <w:pPr>
        <w:ind w:firstLine="0" w:firstLineChars="0"/>
        <w:rPr>
          <w:rFonts w:cs="仿宋_GB2312"/>
          <w:b/>
          <w:szCs w:val="32"/>
        </w:rPr>
      </w:pPr>
    </w:p>
    <w:p>
      <w:pPr>
        <w:ind w:firstLine="0" w:firstLineChars="0"/>
        <w:jc w:val="both"/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 xml:space="preserve">        </w:t>
      </w:r>
    </w:p>
    <w:p>
      <w:pPr>
        <w:ind w:firstLine="5783" w:firstLineChars="1800"/>
        <w:jc w:val="both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 xml:space="preserve">（公章）            </w:t>
      </w:r>
    </w:p>
    <w:p>
      <w:pPr>
        <w:ind w:firstLine="0" w:firstLineChars="0"/>
        <w:jc w:val="both"/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 xml:space="preserve">                 </w:t>
      </w:r>
    </w:p>
    <w:p>
      <w:pPr>
        <w:ind w:firstLine="5140" w:firstLineChars="1600"/>
        <w:jc w:val="both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>负责人（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签名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hint="eastAsia" w:cs="仿宋_GB2312"/>
          <w:b/>
          <w:bCs w:val="0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 xml:space="preserve">            </w:t>
      </w:r>
    </w:p>
    <w:p>
      <w:pPr>
        <w:ind w:firstLine="0" w:firstLineChars="0"/>
        <w:jc w:val="both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年   月   日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E4509"/>
    <w:rsid w:val="72B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2025-09-30T17:33:00Z</dcterms:created>
  <dc:creator>wangjiaxin</dc:creator>
  <cp:lastModifiedBy>wangjiaxin</cp:lastModifiedBy>
  <dcterms:modified xsi:type="dcterms:W3CDTF">2025-09-30T17:33:35Z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2D7BE488F0784364E5A3DB687ACCA7BA</vt:lpwstr>
  </property>
</Properties>
</file>