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32"/>
          <w:szCs w:val="40"/>
          <w:lang w:val="en-US" w:eastAsia="zh-CN"/>
        </w:rPr>
      </w:pPr>
      <w:r>
        <w:rPr>
          <w:rFonts w:hint="eastAsia" w:ascii="黑体" w:hAnsi="黑体" w:eastAsia="黑体" w:cs="黑体"/>
          <w:sz w:val="32"/>
          <w:szCs w:val="40"/>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i w:val="0"/>
          <w:iCs w:val="0"/>
          <w:color w:val="000000"/>
          <w:kern w:val="0"/>
          <w:sz w:val="44"/>
          <w:szCs w:val="44"/>
          <w:u w:val="none"/>
          <w:lang w:val="en-US" w:eastAsia="zh-CN" w:bidi="ar"/>
        </w:rPr>
        <w:t>第十二届中国创新创业大赛轨道交通产业技术创新专业赛拟晋级半决赛</w:t>
      </w:r>
      <w:r>
        <w:rPr>
          <w:rFonts w:hint="eastAsia" w:ascii="Times New Roman" w:hAnsi="Times New Roman" w:eastAsia="方正小标宋简体" w:cs="Times New Roman"/>
          <w:i w:val="0"/>
          <w:iCs w:val="0"/>
          <w:color w:val="000000"/>
          <w:kern w:val="0"/>
          <w:sz w:val="44"/>
          <w:szCs w:val="44"/>
          <w:u w:val="none"/>
          <w:lang w:val="en-US" w:eastAsia="zh-CN" w:bidi="ar"/>
        </w:rPr>
        <w:t>项目</w:t>
      </w:r>
      <w:r>
        <w:rPr>
          <w:rFonts w:hint="default" w:ascii="Times New Roman" w:hAnsi="Times New Roman" w:eastAsia="方正小标宋简体" w:cs="Times New Roman"/>
          <w:i w:val="0"/>
          <w:iCs w:val="0"/>
          <w:color w:val="000000"/>
          <w:kern w:val="0"/>
          <w:sz w:val="44"/>
          <w:szCs w:val="44"/>
          <w:u w:val="none"/>
          <w:lang w:val="en-US" w:eastAsia="zh-CN" w:bidi="ar"/>
        </w:rPr>
        <w:t>名单</w:t>
      </w:r>
    </w:p>
    <w:p>
      <w:pPr>
        <w:pStyle w:val="4"/>
        <w:rPr>
          <w:rFonts w:hint="default" w:ascii="Times New Roman" w:hAnsi="Times New Roman" w:cs="Times New Roman"/>
          <w:lang w:val="en-US" w:eastAsia="zh-CN"/>
        </w:rPr>
      </w:pPr>
    </w:p>
    <w:tbl>
      <w:tblPr>
        <w:tblStyle w:val="5"/>
        <w:tblW w:w="98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3311"/>
        <w:gridCol w:w="3153"/>
        <w:gridCol w:w="1483"/>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blHeader/>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序号</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项目名称</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单位名称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省份</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组别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悬挂式列车自主变轨技术</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文成县意东科技有限公司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浙江省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基于山地旅游的新型轨道列车研制及产业化研究</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株洲中车特种装备科技有限公司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承轨台非接触快速检测系统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上海埃测软件有限公司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上海市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轨道交通轻量舒适座椅的研究和应用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株洲九方装备股份有限公司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高速轨道交通车辆用轻型环保耐候电缆</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中天科技装备电缆有限公司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江苏省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YBSF大功率异步伺服驱动器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焦作华欣电气科技有限公司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河南省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高带宽大量程振动加速度计</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湖南天羿领航科技有限公司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水性墨水在机车应用新突破</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辽宁文雷科技有限公司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辽宁省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瞬态光谱成像焊接质量在线监测系统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南京南暄禾雅科技有限公司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江苏省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轨道轮胎国产化及助力胶轮轨道系统发展</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万力轮胎股份有限公司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广东省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高速动车组通风除尘系统智能化、轻量化关键技术研发及产业化</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威海克莱特菲尔风机股份有限公司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山东省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第五代PCIe存储控制AI芯片</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固存芯控半导体科技（苏州）有限公司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江苏省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小轴距、轻量化转向架应用及轨道车辆技术研究</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中车唐山机车车辆有限公司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河北省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列车自主感知系统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长沙智能驾驶研究院有限公司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人驾驶全栈式开发与量产化应用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天津优控智行科技有限公司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天津市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接触网线路智能动态参数检测装置</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成都翰瑞威自动化测控设备有限责任  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四川省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轨道交通中替代IGBT的新技术——联栅晶闸管GATH</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杭州优捷敏半导体技术有限公司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浙江省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高铁动车变流器专用无外壳安全电容器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四川省科学城久信科技有限公司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四川省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轨道交通激光车联网</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桂林航天光比特科技股份公司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广西壮族自治区</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超轻型智慧轨道交通系统科技成果转化及产业化项目</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四川省青云智创超轻型智慧轨道交通 技术研发中心(有限合伙)</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四川省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以芯半导体--B5G通讯芯片</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成都以芯半导体有限公司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四川省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轨道交通车辆变流器配套高频变压器及电感研究与应用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宁夏银利电气股份有限公司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宁夏回族自治区</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通信IP核和UWB高精度定位和高速数传芯片设计开发</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上海守正通信技术有限公司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上海市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中国原创焊接技术——感应非接触式焊锡技术</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深圳市双建科技有限公司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广东省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中国标准动车组轴温报警系统用温度传感器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湖南联诚电气科技有限公司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基于新材料、新拓扑的下一代轨道交通永磁牵引电机关键技术研究</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襄阳中车电机技术有限公司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分布式智能靶向气液灭火装置</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深圳市防消智慧科技有限公司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广东省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28</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全球领先的场间物流全链路L4级无人驾驶一站式 解决方案</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北京九曜智能科技有限公司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29</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轨道交通全生命周期锚固系统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法施达（天津）智能科技有限公司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天津市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隧道交通智能巡检设备</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志强视觉（洛阳）科技发展有限公司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河南省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31</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自动钢轨打磨车</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苏州睿友智能装备有限公司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江苏省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32</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半导体高纯碳基材料及其热管理产品方案</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上海先着点光电科技有限公司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上海市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高性能芳纶绝缘纸关键技术及产业化</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株洲时代华先材料科技有限公司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34</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电涡流阻尼器-消能减振新技术</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湖南省潇振工程科技有限公司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高比能高安全低温电池组</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泰兴市中全新能源技术有限公司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江苏省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钎焊铝蜂窝焊接头罩</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株洲德稚新材料科技有限公司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37</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轨道交通用合金铸铁系列制动盘关键技术研究及产业化</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株洲联诚集团铸业有限责任公司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38</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系列化中国标准地铁列车闸瓦、闸片项目</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浙江乐粉轨道交通科技有限公司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浙江省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39</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高等级耐电晕聚酰亚胺绝缘漆</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南京中鸿润宁新材料科技有限公司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江苏省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极限超低能耗玻璃保温隔热涂层</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上海承一化学科技有限公司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上海市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41</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热压钕铁硼磁体在高端制造电机中的产业化应用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绍兴撒母耳新材料科技有限公司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浙江省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42</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水性防火阻尼涂料</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株洲华联高科有限责任公司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43</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高性能PET阻燃泡沫材料开发</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华润化学材料科技股份有限公司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江苏省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44</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轻量化、环保型阻燃粘接密封新型功能材料</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郑州中原思蓝德高科股份有限公司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河南省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45</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轻量化保温隔音陶瓷微纳米纤维气凝胶应用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佛山市中柔材料科技有限公司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广东省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46</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轨道交通用环保水性涂料的研究及其制备</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广东达尔新型材料有限公司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广东省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47</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铜纳米线为高铁节能减排加速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西安坤德新型材料有限公司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陕西省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48</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地铁车载轨顶摩擦控制装置</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众和科泰(北京)科技有限公司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49</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轨道车用氢系统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北京星驰蓝氢科技有限公司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高载能有机液体储制氢技术及其装备产业化</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北京华璞科技有限公司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51</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大功率氢能动力轨道交通用氢气循环系统关键技术开发与应用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山东凯格瑞森能源科技有限公司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山东省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52</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重载列车自动驾驶系统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株洲中车时代软件技术有限公司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53</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nanoAR：透明高清和AR显示的革命技术</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深圳光子晶体科技有限公司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广东省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54</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L4级自动驾驶微循环小巴</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长沙中车智驭新能源科技有限公司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55</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铁路货车超偏载智慧监测系统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长沙聚睿科技有限公司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56</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轨交列车智能运维检测平台</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中科海拓（无锡）科技有限公司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江苏省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57</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轨道结构北斗智能监测平台</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北京经纬致用科技有限公司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58</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面向全自动运行列车的全方位环境自主感知系统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上海泽高电子工程技术股份有限公司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上海市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59</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基于大模型的轨交设备智能运维决策系统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湖南视觉伟业智能科技有限公司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轨道交通专业赛</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厦门物之联智能科技有限公司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福建省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61</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业界最高性价比的高精度车规组合导航定位系统 </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长春航盛艾思科电子有限公司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吉林省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62</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基于多源融合的惯性精密测量技术</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广州大铁锐威科技有限公司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广东省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轨道交通智慧安检领跑者</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海深智能科技（上海）有限公司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上海市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64</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星基导航及时空智能产业化</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苏州尚同墨方智能科技有限公司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江苏省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基于5G应用的超高性能远程驾驶舱研发与产业化</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长沙斐视科技有限公司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66</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轨道交通智能火警安全控制系统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安徽中盛轨道交通产业有限公司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安徽省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车载PIS智能运维系统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天津市北海通信技术有限公司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天津市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便携式轨道电码化检测装置</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深圳市长龙铁路电子工程有限公司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广东省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69</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车载高精度激光多普勒测速及其组合导航技术</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湖南大昊科技有限公司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70</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基于多源融合定位的列车运行控制系统研制</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湖南中车时代通信信号有限公司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71</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基于伤损在线识别的轨道无人智能检测系统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合肥德泰科通测控技术有限公司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安徽省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72</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人工智能无人驾驶特种应急监测陆空两栖飞行车辆的研制</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广西高农智能科技有限公司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广西壮族自治区</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73</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新一代力学性能测量解决方案</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深圳市海塞姆科技有限公司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广东省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74</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高温超导磁浮新型运载系统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成都西交华创科技有限公司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四川省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75</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基于光源同步的公路隧道</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四川纵横交安科技有限公司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四川省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76</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新能源重载公铁两用机车</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山东智捷专用车制造有限公司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山东省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77</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高速动车组油压减振器研发和产业化</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株洲联诚集团减振器有限责任公司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78</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汽车智能油门踏板器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四川金色宝光汽车零部件有限责任公司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四川省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79</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感存算一体化高性能智能传感器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安准芯传科技（苏州）有限公司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江苏省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80</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系列化中国标准地铁齿轮传动系统的研制</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常州朗锐东洋传动技术有限公司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江苏省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81</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WPZ-500型无砟轨道智能铺轨机组</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株洲旭阳机电科技开发有限公司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82</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炎黄国芯-轨道交通及高可靠领域高性能自主可控模拟芯片</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北京炎黄国芯科技有限公司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83</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地铁工程防淹水动力全自动防洪闸（免电型手自动一体化装置）</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南京军理科技股份有限公司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江苏省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84</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轨道交通车辆用高性能防污超薄涂层功能涂料</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株洲市九华新材料涂装实业有限公司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85</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铝合金热/超塑成形及装备在轨道交通领域的应用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北京航星机器制造有限公司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86</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地铁制动能量回收系统（MESS）</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深圳市虹鹏能源科技有限责任公司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广东省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87</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镁合金压铸件在轨道交通装备上的应用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株洲宜安精密制造有限公司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88</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欧标车轴研制及产业化</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株洲中车天力锻业有限公司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89</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高性能铁路接触网抬拨线检修装置开发</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株洲华信精密工业股份有限公司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90</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氢能的制取与运用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湖南省实淳新能源有限公司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91</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下一代动车组用超高功率密度强容错永磁牵引电机</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中车株洲电机有限公司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92</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轨道车辆核心网络车载设备及其控制系统研发与应用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中车大连电力牵引研发中心有限公司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辽宁省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93</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新一代轨道交通高效驱动系统技术</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中车株洲电力机车有限公司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94</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系列化动力单元大功率交流传动电力机车组研究及应用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中车株洲电力机车有限公司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95</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氢能轨道交通大容量金属固态储氢系统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中车株洲电力机车有限公司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96</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低碳高性能全固废胶凝材料的应用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中国建筑第六工程局有限公司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天津市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97</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用于新型人机交互显示器制造的聚酰亚胺材料开发</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株洲时代新材料科技股份有限公司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98</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轨道交通车辆噪声主被动融合控制系统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中车株洲电力机车有限公司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99</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“复兴号”系列动车组牵引电机研制</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中车株洲电机有限公司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环境友好型高火安全有机硅泡沫材料</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株洲时代新材料科技股份有限公司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满足一带一路运用要求的混合动力调车机车</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中车株洲电力机车有限公司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轨道交通无线无源声表面波温度感知芯片及系统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株洲国创轨道科技有限公司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基于人工智能的自适应焊接技术研究及工业应用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中车株洲电力机车有限公司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104</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新一代高效能城轨变流产品</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中车大连电力牵引研发中心有限公司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辽宁省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105</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轨道交通新能源动力电池系统开发</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中车时代电动汽车股份有限公司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106</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ZN280HV 型增压器可调喷嘴（VTG）控制系统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中车大连机车研究所有限公司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辽宁省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107</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电动公铁两用牵引车关键技术研究及应用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中车株洲车辆有限公司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108</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贯彻“产品+”理念的机车热保障系统健康管理</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中车株洲电力机车有限公司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109</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数据智能分析磁粉检测系统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秦皇岛市盛通无损检测有限责任公司、中车长春轨道客车股份有限公司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河北省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商用车数字化平台开发与运营</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长沙中车智驭新能源科技有限公司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城轨交通行车调度智能模拟演练平台</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天津轨道交通运营集团</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天津市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112</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氢能轨道车辆动力系统开发</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中车唐山机车车辆有限公司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河北省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113</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PHM-R车载智能监测系统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北京竞业达沃凯森科技有限公司、中车株洲车辆有限公司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114</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重载机车车钩力智能在线监测与诊断系统开发及应用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中车株洲电力机车有限公司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115</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悬臂式联动吊装长钢轨换轨车组</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中车株洲车辆有限公司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116</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基于区块链技术的地铁车辆电子履历系统创新团队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北京市地铁运营有限公司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117</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面向轨道交通应用的氢能制储一体化移动供氢系统研发</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株洲国创轨道科技有限公司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118</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魏乐汉永磁阵列高速重载磁悬浮列车</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上海正前科技有限公司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上海市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119</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汗腺式仿生固体润滑新材料在轨交上的应用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浙江宝晟铁路新材料科技有限公司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浙江省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120</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基于超高速转子轴承系统研究的氢燃料电池用超高速空气压缩机项目</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秦氢元（陕西）能源科技有限公司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陕西省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121</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高性能功率半导体封装材料国产研发及产业化项目</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广东聚砺新材料有限责任公司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广东省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122</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新型复合材料轨枕</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北京交跃通达检测科技有限公司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123</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智能驾驶技术产品系统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健图科技（深圳）有限公司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广东省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124</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基于飞腾D2000八核CPU的全国产化PXIe采集测控系统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北京中电智诚科技有限公司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125</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地铁道旁轨顶涂敷技术</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众和科泰（北京）科技有限公司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126</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基于能耗模型的城市轨道交通通风空调节能控制软件</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北京清华同衡规划设计研究院有限公司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127</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高速铁路轨道交通安全研发中心及生产基地</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空天高铁安全科技研发团队</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安徽省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128</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通用众核芯片的研发及产业化</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苏州暴雪电子科技有限公司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江苏省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129</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蕴硕物联</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蕴硕物联技术（上海）有限公司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上海市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130</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高频磁性材料及半导体元器件在轨道交通上的应用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深圳市中为新能源科技有限公司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广东省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131</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基于图像识别的钢轨轨面鱼鳞纹、剥落掉块、光带及波磨的量化识别</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北京京港地铁有限公司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132</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零碳建筑光储直柔系统一体式电控装置——50kW*N级模块化电能路由器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上海大周信息科技有限公司</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上海市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133</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氢芯智控——氢能轨道机车智慧能量管理系统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西南交通大学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四川省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134</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一种适用于高速列车转向架舱端板的高频振动除冰装置</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中南大学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135</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隧心应守-川藏隧道智能监理领跑者</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兰州交通大学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甘肃省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136</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基于多主元高熵效应的铝钢异种金属高强韧焊接新技术及微观机制</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华东交通大学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江西省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137</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轨道交通车地通信无线环境智能监测与管理</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同济大学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上海市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138</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数字式超声导波结构健康监测系统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山东大学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山东省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139</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城轨车辆智能检修与运维技术</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140</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辅助轨道交通驾驶的智能感知设备研发及产业化</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苏州大学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江苏省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141</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雾净--引领智能消防新时代</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湖南工业大学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142</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铁路千里眼——列车调度智能安全无线监控系统团队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湖南铁路科技职业技术学院</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143</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端云结合的铁路联锁信号智能检测装备</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湖南工业大学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144</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驱动未来——超高速驱动器国产攀登者</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湖南工业大学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145</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隧道地铁运营期自动化检测</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长沙理工大学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146</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高铁卫士—基于行波+图像识别的轨道交通供电线路故障定位系统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湖南铁路科技职业技术学院</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147</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轨安监测-铁轨全周期健康捍卫者</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大连交通大学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辽宁省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148</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基于资源约束的轨道交通全场景智慧施工管控平台</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深圳技术大学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广东省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149</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基于室内外融合定位的轨道交通虚拟现实引擎</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北京交通大学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150</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一种基于CUDA实现的快速HiVT轨迹预测算法</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西安交通大学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陕西省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151</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面向安全与人机工效的数字人软件系统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152</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机器视觉的风区高速列车运行姿态监测与安全行车技术</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中南大学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153</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铁翼云控—轨道交通智慧运维领航者</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兰州交通大学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甘肃省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154</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新一代光纤光栅智能感知技术及产业化</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石家庄铁道大学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河北省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155</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制动未来——高强韧铝基钛面制动盘</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湖南工业大学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156</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磁浮列车悬浮控制系统设计优化及产业化项目</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同济大学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上海市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157</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列车-轨道-下部结构耦合系统动力仿真关键理论及软件平台</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中南大学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158</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轨道交通“端边云”智慧安全用电解决方案</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湖南铁路科技职业技术学院</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159</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工业设备智能预测性维护平台</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北京交通大学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160</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“灵犀”智检—电力机车变压器智能诊断预警系统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湖南铁路科技职业技术学院</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161</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《桥脉智检》</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西南交通大学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四川省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162</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避重就轻- 基于力学超材料的轨道列车轻质高效吸能盒结构设计</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国防科技大学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163</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“火车头”卫士-大功率牵引电机驱动系统智能运维领航者</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华东交通大学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方正大标宋简体" w:cs="Times New Roman"/>
                <w:i w:val="0"/>
                <w:iCs w:val="0"/>
                <w:color w:val="000000"/>
                <w:sz w:val="24"/>
                <w:szCs w:val="24"/>
                <w:highlight w:val="none"/>
                <w:u w:val="none"/>
              </w:rPr>
            </w:pPr>
            <w:r>
              <w:rPr>
                <w:rFonts w:hint="default" w:ascii="Times New Roman" w:hAnsi="Times New Roman" w:eastAsia="方正大标宋简体" w:cs="Times New Roman"/>
                <w:i w:val="0"/>
                <w:iCs w:val="0"/>
                <w:color w:val="000000"/>
                <w:kern w:val="0"/>
                <w:sz w:val="24"/>
                <w:szCs w:val="24"/>
                <w:highlight w:val="none"/>
                <w:u w:val="none"/>
                <w:lang w:val="en-US" w:eastAsia="zh-CN" w:bidi="ar"/>
              </w:rPr>
              <w:t>江西省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164</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铝合金变曲率复杂断面型材挤弯一体化成形技术</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165</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轨道交通回流安全智能监测评估与柔性接地控制装置</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苏州大学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江苏省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166</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微之大者-轨道交通高阻尼弹性垫板-行业内的西部之声</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兰州交通大学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甘肃省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167</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静远号-轨道交通减振降噪的开拓者</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华东交通大学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江西省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168</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基于Ф-OTDR与波分复用技术的轨道交通传感监测系统研发</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湖南工业大学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169</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电磁管家--电气化交通电磁干扰抑制器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西安理工大学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陕西省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170</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基于泡沫铝的储能用轻量化电池系统关键技术开发及应用</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清华大学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171</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压电纳</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北京科技大学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172</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车辆动力电池箱体用高性能纤维树脂基复合材料规模化制造成套技术开发项目</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中国科学院福建物质结构研究所</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福建省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173</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新液相法正极材料一种颠覆性创新型工艺</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中国科学院深圳先进技术研究院</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广东省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174</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地铁隧道结构车载综合诊断装备</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深圳大学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广东省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175</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基于分布式边缘智能视频监控的轨道交通智能运维</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北京师范大学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176</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轨道交通病害智能感知装备与大数据处理平台</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武汉大学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湖北省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177</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新能源氢燃料电池汽车用低压固态储氢装置的设计与开发</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东华理工大学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江西省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178</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薄膜电容器用高储能密度聚醚醚酮的开发与设计</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长安大学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陕西省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179</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企业全层级决策管理智能优化平台</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清华大学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180</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⼯业 X 射线 DR&amp;CT解决⽅案</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厦门大学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福建省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181</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城市轨道交通智能运维与数字化转型系统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上海交通大学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上海市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182</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开孔柔性聚酰亚胺泡沫材料</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江南大学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江苏省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183</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边缘端视听联想智能感知芯片</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中国科学院半导体研究所</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北京市</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184</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智慧交通综合服务技术</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浙江大学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浙江省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185</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轨道交通车辆走行部状态监测与智能诊断技术</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广西大学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广西壮族自治区</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186</w:t>
            </w:r>
          </w:p>
        </w:tc>
        <w:tc>
          <w:tcPr>
            <w:tcW w:w="3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刚柔并济—耐候型高铁路基沥青混凝土防水减振道床</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东南大学</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江苏省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right="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团队组</w:t>
            </w:r>
          </w:p>
        </w:tc>
      </w:tr>
    </w:tbl>
    <w:p>
      <w:pPr>
        <w:pStyle w:val="7"/>
        <w:rPr>
          <w:rFonts w:hint="default" w:ascii="Times New Roman" w:hAnsi="Times New Roman" w:cs="Times New Roman"/>
          <w:sz w:val="32"/>
          <w:szCs w:val="40"/>
          <w:lang w:val="en-US" w:eastAsia="zh-CN"/>
        </w:rPr>
      </w:pPr>
    </w:p>
    <w:p>
      <w:pPr>
        <w:rPr>
          <w:rFonts w:hint="default" w:ascii="Times New Roman" w:hAnsi="Times New Roman" w:cs="Times New Roman"/>
          <w:sz w:val="32"/>
          <w:szCs w:val="40"/>
          <w:lang w:val="en-US" w:eastAsia="zh-CN"/>
        </w:rPr>
      </w:pPr>
    </w:p>
    <w:p>
      <w:pPr>
        <w:pStyle w:val="7"/>
        <w:rPr>
          <w:rFonts w:hint="default" w:ascii="Times New Roman" w:hAnsi="Times New Roman" w:cs="Times New Roman"/>
          <w:lang w:val="en-US" w:eastAsia="zh-CN"/>
        </w:rPr>
      </w:pPr>
    </w:p>
    <w:p>
      <w:pPr>
        <w:spacing w:line="400" w:lineRule="exact"/>
        <w:ind w:firstLine="320" w:firstLineChars="100"/>
        <w:rPr>
          <w:rFonts w:hint="default" w:ascii="Times New Roman" w:hAnsi="Times New Roman" w:cs="Times New Roman"/>
          <w:lang w:val="en-US" w:eastAsia="zh-CN"/>
        </w:rPr>
      </w:pPr>
      <w:r>
        <w:rPr>
          <w:rFonts w:hint="default" w:ascii="Times New Roman" w:hAnsi="Times New Roman" w:cs="Times New Roman"/>
          <w:sz w:val="32"/>
          <w:szCs w:val="40"/>
          <w:lang w:val="en-US" w:eastAsia="zh-CN"/>
        </w:rPr>
        <w:t xml:space="preserve">             </w:t>
      </w:r>
    </w:p>
    <w:p>
      <w:pPr>
        <w:rPr>
          <w:rFonts w:hint="default" w:ascii="Times New Roman" w:hAnsi="Times New Roman" w:cs="Times New Roman"/>
        </w:rPr>
      </w:pPr>
    </w:p>
    <w:p>
      <w:bookmarkStart w:id="0" w:name="_GoBack"/>
      <w:bookmarkEnd w:id="0"/>
    </w:p>
    <w:sectPr>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DE261A2-48F9-47F0-8747-F0C575AA0460}"/>
  </w:font>
  <w:font w:name="方正小标宋简体">
    <w:panose1 w:val="02000000000000000000"/>
    <w:charset w:val="86"/>
    <w:family w:val="auto"/>
    <w:pitch w:val="default"/>
    <w:sig w:usb0="00000001" w:usb1="08000000" w:usb2="00000000" w:usb3="00000000" w:csb0="00040000" w:csb1="00000000"/>
    <w:embedRegular r:id="rId2" w:fontKey="{6D556100-4A40-495A-9FE8-305B94BB9C2E}"/>
  </w:font>
  <w:font w:name="方正大标宋简体">
    <w:panose1 w:val="02000000000000000000"/>
    <w:charset w:val="86"/>
    <w:family w:val="auto"/>
    <w:pitch w:val="default"/>
    <w:sig w:usb0="A00002BF" w:usb1="184F6CFA" w:usb2="00000012" w:usb3="00000000" w:csb0="00040001" w:csb1="00000000"/>
    <w:embedRegular r:id="rId3" w:fontKey="{96BBBFA7-B807-4EDB-9089-AA79C6C9DC3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11D43FCD"/>
    <w:rsid w:val="11D43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index 5"/>
    <w:basedOn w:val="1"/>
    <w:next w:val="1"/>
    <w:qFormat/>
    <w:uiPriority w:val="99"/>
    <w:pPr>
      <w:spacing w:line="600" w:lineRule="exact"/>
      <w:ind w:right="640" w:firstLine="630"/>
    </w:pPr>
    <w:rPr>
      <w:rFonts w:ascii="黑体" w:eastAsia="黑体"/>
    </w:rPr>
  </w:style>
  <w:style w:type="paragraph" w:styleId="4">
    <w:name w:val="footer"/>
    <w:basedOn w:val="1"/>
    <w:next w:val="3"/>
    <w:unhideWhenUsed/>
    <w:qFormat/>
    <w:uiPriority w:val="99"/>
    <w:pPr>
      <w:tabs>
        <w:tab w:val="center" w:pos="4153"/>
        <w:tab w:val="right" w:pos="8306"/>
      </w:tabs>
      <w:snapToGrid w:val="0"/>
      <w:jc w:val="left"/>
    </w:pPr>
    <w:rPr>
      <w:sz w:val="18"/>
      <w:szCs w:val="18"/>
    </w:rPr>
  </w:style>
  <w:style w:type="paragraph" w:customStyle="1" w:styleId="7">
    <w:name w:val="正文文字"/>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2023-11-22T05:53:00Z</dcterms:created>
  <dc:creator>AAA</dc:creator>
  <cp:lastModifiedBy>AAA</cp:lastModifiedBy>
  <dcterms:modified xsi:type="dcterms:W3CDTF">2023-11-22T05:53:38Z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8001FE2137CA49D9B11D479058DBC2A4_11</vt:lpwstr>
  </property>
</Properties>
</file>